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-44450</wp:posOffset>
            </wp:positionV>
            <wp:extent cx="900430" cy="746125"/>
            <wp:effectExtent l="0" t="0" r="13970" b="0"/>
            <wp:wrapNone/>
            <wp:docPr id="1" name="图片 1" descr="image50_9n5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50_9n5z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instrText xml:space="preserve"> HYPERLINK "http://www.sogou.com/link?url=DSOYnZeCC_rY4mKle0hFVGeZ9fQtfDXx&amp;query=%E5%8C%96%E5%B7%A5%E5%88%86%E7%A6%BB%E5%B1%95" \t "https://www.sogou.com/_blank" </w:instrTex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fldChar w:fldCharType="separate"/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017中国（上海）国际化工分离技术与装备展览会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fldChar w:fldCharType="end"/>
      </w:r>
    </w:p>
    <w:p>
      <w:pPr>
        <w:ind w:firstLine="400"/>
        <w:rPr>
          <w:rFonts w:ascii="Arial" w:hAnsi="Arial" w:eastAsia="宋体" w:cs="Arial"/>
          <w:b/>
          <w:i w:val="0"/>
          <w:caps w:val="0"/>
          <w:color w:val="2B2B2B"/>
          <w:spacing w:val="0"/>
          <w:sz w:val="20"/>
          <w:szCs w:val="20"/>
          <w:shd w:val="clear" w:color="auto" w:fill="auto"/>
        </w:rPr>
      </w:pPr>
      <w:r>
        <w:rPr>
          <w:rFonts w:hint="eastAsia" w:ascii="Arial" w:hAnsi="Arial" w:eastAsia="宋体" w:cs="Arial"/>
          <w:b/>
          <w:i w:val="0"/>
          <w:caps w:val="0"/>
          <w:color w:val="2B2B2B"/>
          <w:spacing w:val="0"/>
          <w:sz w:val="20"/>
          <w:szCs w:val="20"/>
          <w:shd w:val="clear" w:color="auto" w:fill="auto"/>
          <w:lang w:val="en-US" w:eastAsia="zh-CN"/>
        </w:rPr>
        <w:t xml:space="preserve">                </w:t>
      </w:r>
      <w:r>
        <w:rPr>
          <w:rFonts w:ascii="Arial" w:hAnsi="Arial" w:eastAsia="宋体" w:cs="Arial"/>
          <w:b/>
          <w:i w:val="0"/>
          <w:caps w:val="0"/>
          <w:color w:val="2B2B2B"/>
          <w:spacing w:val="0"/>
          <w:sz w:val="20"/>
          <w:szCs w:val="20"/>
          <w:shd w:val="clear" w:color="auto" w:fill="auto"/>
        </w:rPr>
        <w:t>China (Shanghai) international chemical separation technology and equipment exhibition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40" w:lineRule="atLeast"/>
        <w:ind w:right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lucida Grande" w:eastAsia="黑体" w:cs="黑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</w:t>
      </w:r>
      <w:r>
        <w:rPr>
          <w:rFonts w:ascii="黑体" w:hAnsi="lucida Grande" w:eastAsia="黑体" w:cs="黑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黑体" w:hAnsi="lucida Grande" w:eastAsia="黑体" w:cs="黑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上海跨国采购会展中心     2017年4月26日-28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74" w:beforeAutospacing="0" w:after="174" w:afterAutospacing="0" w:line="300" w:lineRule="atLeast"/>
        <w:ind w:left="0" w:right="0" w:firstLine="0"/>
        <w:rPr>
          <w:rFonts w:hint="eastAsia" w:ascii="黑体" w:hAnsi="lucida Grande" w:eastAsia="黑体" w:cs="黑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黑体" w:hAnsi="lucida Grande" w:eastAsia="黑体" w:cs="黑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主办单位：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74" w:beforeAutospacing="0" w:after="174" w:afterAutospacing="0" w:line="300" w:lineRule="atLeast"/>
        <w:ind w:left="0" w:right="0" w:firstLine="0"/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中国化工学会化学工程专业委员会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74" w:beforeAutospacing="0" w:after="174" w:afterAutospacing="0" w:line="300" w:lineRule="atLeast"/>
        <w:ind w:left="0" w:right="0" w:firstLine="0"/>
        <w:rPr>
          <w:rFonts w:hint="default" w:ascii="黑体" w:hAnsi="lucida Grande" w:eastAsia="黑体" w:cs="黑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中国石油和化学工业联合会技术装备协会    </w:t>
      </w:r>
      <w:r>
        <w:rPr>
          <w:rFonts w:hint="eastAsia" w:ascii="黑体" w:hAnsi="lucida Grande" w:eastAsia="黑体" w:cs="黑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74" w:beforeAutospacing="0" w:after="174" w:afterAutospacing="0" w:line="300" w:lineRule="atLeast"/>
        <w:ind w:left="0" w:right="0" w:firstLine="0"/>
        <w:rPr>
          <w:rFonts w:hint="eastAsia" w:ascii="黑体" w:hAnsi="lucida Grande" w:eastAsia="黑体" w:cs="黑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黑体" w:hAnsi="lucida Grande" w:eastAsia="黑体" w:cs="黑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支持单位：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74" w:beforeAutospacing="0" w:after="174" w:afterAutospacing="0" w:line="300" w:lineRule="atLeast"/>
        <w:ind w:left="0" w:right="0" w:firstLine="0"/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欧洲化工机械行业促进协会                中国食品制药机械行业协会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74" w:beforeAutospacing="0" w:after="174" w:afterAutospacing="0" w:line="300" w:lineRule="atLeast"/>
        <w:ind w:left="0" w:right="0" w:firstLine="0"/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中国化工学会化工机械专业委员会          中国化工学会环境保护专业委员会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74" w:beforeAutospacing="0" w:after="174" w:afterAutospacing="0" w:line="300" w:lineRule="atLeast"/>
        <w:ind w:left="0" w:right="0" w:firstLine="0"/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中国化工学会工业水处理专业委员会        中国化工学会石油化工专业委员会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74" w:beforeAutospacing="0" w:after="174" w:afterAutospacing="0" w:line="300" w:lineRule="atLeast"/>
        <w:ind w:left="0" w:right="0" w:firstLine="0"/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中国化工学会化学工程专业委员会          中国化工学会精细化工专业委员会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174" w:beforeAutospacing="0" w:after="174" w:afterAutospacing="0" w:line="300" w:lineRule="atLeast"/>
        <w:ind w:left="0" w:right="0" w:firstLine="0"/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lucida Grande" w:eastAsia="黑体" w:cs="黑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承办单位：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74" w:beforeAutospacing="0" w:after="174" w:afterAutospacing="0" w:line="300" w:lineRule="atLeast"/>
        <w:ind w:left="0" w:right="0" w:firstLine="0"/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上海仪诺展览服务有限公司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00" w:lineRule="atLeast"/>
        <w:ind w:left="0" w:right="0" w:firstLine="0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lucida Grande" w:eastAsia="黑体" w:cs="黑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●展会介绍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化学食品制药工业是国民经济重要的支柱产业和基础产业，高速发展的分离技术既是化工生产过程中最重要的单元之一，也是工业生产中产品提纯和节能减排的重要手段。在国家大力倡导循环经济和低碳经济的新常态下，作为化学工业的关键技术之一，我国化学制药企业数量众多，但是大多没有自己的核心分离技术和知识产权，专家指出，分离技术将在未来五年内会有大变局，主要的变局不在技术上，而是市场规模，市场销售体制，管理制度等方面的整合，分离技术整个行业将迎来新一轮的发展黄金期。高效、节能、环保已经成为整机市场主流趋势，在现有分离技术产品的基础上，未来的分离技术的发展将顺应整机发展趋势，迎来新的技术突破和市场突破。新型分离技术及装备的开发和应用受到了广泛的关注。为了加强化工分离技术的推广和应用，促进我国绿色化工的建设，“2017中国（上海）国际化工分离技术与装备展览会”定于2017年4月26-28日在上海跨国采购会展中心隆重举办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50" w:beforeAutospacing="0" w:after="156" w:afterAutospacing="0" w:line="320" w:lineRule="atLeast"/>
        <w:ind w:left="0" w:right="0" w:firstLine="0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lucida Grande" w:eastAsia="黑体" w:cs="黑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●为何参展：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50" w:beforeAutospacing="0" w:after="156" w:afterAutospacing="0" w:line="280" w:lineRule="atLeast"/>
        <w:ind w:left="0" w:right="0" w:firstLine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· 了解未来的产品需求，获得最新的市场发展讯息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50" w:beforeAutospacing="0" w:after="156" w:afterAutospacing="0" w:line="280" w:lineRule="atLeast"/>
        <w:ind w:left="0" w:right="0" w:firstLine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· 通过行业分工合作以及产业链需求寻求新的商业机会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50" w:beforeAutospacing="0" w:after="156" w:afterAutospacing="0" w:line="280" w:lineRule="atLeast"/>
        <w:ind w:left="0" w:right="0" w:firstLine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· 汇集最新的销售讯息，结识来自国内和国际的高质量买家群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50" w:beforeAutospacing="0" w:after="156" w:afterAutospacing="0" w:line="280" w:lineRule="atLeast"/>
        <w:ind w:left="0" w:right="0" w:firstLine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· 参加相关的论坛活动，获悉行业发展趋势及技术创新的最新资讯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50" w:beforeAutospacing="0" w:after="156" w:afterAutospacing="0" w:line="280" w:lineRule="atLeast"/>
        <w:ind w:left="0" w:right="0" w:firstLine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· 发布新技术、展示新产品的绝佳平台，获得全面的市场推广及品牌建设良机，提高行业认知度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50" w:beforeAutospacing="0" w:after="156" w:afterAutospacing="0" w:line="320" w:lineRule="atLeast"/>
        <w:ind w:left="0" w:right="0" w:firstLine="0"/>
        <w:rPr>
          <w:rFonts w:hint="eastAsia" w:ascii="黑体" w:hAnsi="lucida Grande" w:eastAsia="黑体" w:cs="黑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50" w:beforeAutospacing="0" w:after="156" w:afterAutospacing="0" w:line="320" w:lineRule="atLeast"/>
        <w:ind w:left="0" w:right="0" w:firstLine="0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lucida Grande" w:eastAsia="黑体" w:cs="黑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●谁将参观：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50" w:beforeAutospacing="0" w:after="156" w:afterAutospacing="0" w:line="280" w:lineRule="atLeast"/>
        <w:ind w:left="0" w:right="0" w:firstLine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·国内外化工行业、制药行业、环保行业、污水处理、水净化处理、海水淡化、食品饮料行业、生物技术、环保脱硫、矿山冶炼、钢厂、油田、橡胶塑料工业、有色金属行业、船舶制造、军工航天、机械电子、工业采购商、经销商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50" w:beforeAutospacing="0" w:after="156" w:afterAutospacing="0" w:line="280" w:lineRule="atLeast"/>
        <w:ind w:left="0" w:right="0" w:firstLine="0"/>
        <w:rPr>
          <w:rFonts w:hint="eastAsia" w:ascii="黑体" w:hAnsi="lucida Grande" w:eastAsia="黑体" w:cs="黑体"/>
          <w:b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·国内外贸易组织、管理决策人士、研究所和大学、科研机构相关专家学者、行业媒体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50" w:beforeAutospacing="0" w:after="156" w:afterAutospacing="0" w:line="280" w:lineRule="atLeast"/>
        <w:ind w:left="0" w:right="0" w:firstLine="0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lucida Grande" w:eastAsia="黑体" w:cs="黑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●展览范围：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1、萃取、蒸馏、精馏、浓缩、提纯等技术与装备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►超临界、亚临界、双水相、固相、微波、植物等新型萃取技术；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►萃取塔、萃取槽、萃取机、萃取仪、萃取罐、萃取器、萃取柱等萃取装置；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►蒸馏釜、精馏塔（精馏机）、塔内件、再沸器、冷凝器、回流罐等设备；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►分子、酒精、精油、水蒸气、真空蒸馏装置、油脂化工精馏设备等；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►分子蒸馏、反应精馏、毛细管精馏、超重力精馏、热泵精馏、萃取精馏、共沸精馏、吸附蒸馏、加盐精馏、膜蒸馏等新型蒸馏精馏技术及成套设备；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►波纹填料等规整填料、拉西环填料、鲍尔环填料、阶梯环填料等相关材料。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2、膜分离技术、膜材料、膜组件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►纳滤、微滤、超滤、反渗透膜技术和膜材料等；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►电驱动膜、渗透汽化和蒸汽渗透膜、气体分离膜、液膜、膜生物反应器等；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►各类辅料、配件、清洗产品。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3、蒸发、结晶、干燥技术与装备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蒸发器：蒸汽压缩蒸发工艺（MVR）、多效蒸发工艺（MED）、多效闪蒸工艺（MSF）、薄膜蒸发设备、升降膜式蒸发器、真空蒸发器、废水蒸发器、石墨蒸发（换热）器、纯蒸汽发生器、蒸汽喷射器、CCA闭式循环吸收式热泵、CCC闭式循环压缩式热泵、TVR 热蒸汽再压缩式热泵、蒸汽喷射泵；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►其它蒸发器：蒸发站系统，双效浓缩器、玻璃液膜蒸发器、中央循环管式蒸发器、悬框式蒸发器、列文蒸发器、强制循环蒸发器、浓缩蒸发设备、二次蒸汽回收系统、冷凝水回收系统、外加热式蒸发器；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►各类结晶器：真空结晶器，浓缩结晶设备，冷却结晶设备，等电点结晶设备，连铸结晶器，石墨结晶器，连续结晶器，真空煮晶锅,立式结晶箱,卧式结晶箱,结晶搅拌装置；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►换热设备：板式换热器、管壳式换热器、翅片式换热器、螺旋式换热器、波纹管式换热器、石墨换热器、陶瓷换热器、高效换热器、换热机组、散热器、暖风换热器、水冷散热器、热交换器；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►干燥设备：回转式干燥机、链层式干燥机、带式干燥机、旋转闪蒸干燥机、桨叶干燥、滚筒列管干燥机；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►各类压缩空气系统和设备：各式压缩机、压缩空气系统、压缩空气净化设备及装置；罗茨风机、离心风机；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蒸发结晶相关设备：各效分离器、冷凝器、热压泵、杀菌器、保温管、真空及排水系统、各效料液输送泵、分汽缸；搅拌及混合设备；预热器、蒸汽换热器、气液分离器、蒸汽压缩机、浓缩设备、提纯蒸馏设备、发酵设备、实验室及中试设备。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4、过滤、离心、旋风、沉降等分离技术及装备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►各种纤维滤材、金属烧结、陶瓷烧结滤材、各种复合滤材、滤袋、纳米滤材等；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►过滤机械：真空、压榨、滤芯、袋式等过滤器；带式、板框、箱式、立式、隔膜等压滤机以及特种压滤机、多功能过滤机等；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►离心机：管式、三足、立式、卧螺式、碟片式、沉降式等离心机以及刮刀卸料和活塞推料离心机、旋风分离器等；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►空气与气体过滤系统、过滤器；油及液体过滤装置及附件。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5、分子吸附技术及装备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►分子筛吸附、树脂吸附等技术、材料和成套设备。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6、场流分离技术与设备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►电泳、热扩散、高梯度磁分离技术及其设备。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7、气体分离与净化回收、资源化技术及装备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►氢气、氮气、氧气等特种气体分离与纯化技术与装备；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►挥发性气体的净化与回收技术与装备；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►天然气、煤化工脱硫、脱氮、脱碳 脱水技术与装备；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►工业除尘技术与装备。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8、色谱分离技术及装备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►吸附色谱、分配色谱、离子交换色谱、凝胶色谱、亲和色谱技术及装备；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►工业液相制备色谱、蛋白纯化制备色谱、中低压液相色谱、抗体纯化、超临界流体色谱、模拟移动床、动态压缩柱、手性分离 、色谱柱、色谱填料、色谱仪器、色谱分离树酯等；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●</w:t>
      </w:r>
      <w:r>
        <w:rPr>
          <w:rFonts w:hint="eastAsia"/>
          <w:b/>
          <w:bCs/>
          <w:lang w:val="en-US" w:eastAsia="zh-CN"/>
        </w:rPr>
        <w:t>参展细则：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 展位费用及安排：本次展会提供标准展位和空场地两种形式，供参展商根据需要进行选择。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1.标准展位费用：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国际展商：2800美元/标准展位（9m2/个）；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国内展商：11800元/标准展位（9m2/个）；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标准展位包括地毯、三面围板、公司名称楣板、咨询桌一张、椅子两把、日光灯一支、电源插座一个（特殊用电请事先说明，另行收费）。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空场地费用：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国际展商：280美元/m2；  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国内展商：1100元/m2（36m2起租）；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空场地不带任何展架及设施，参展商可自行安排特殊装修工作或委托组织单位推荐的搭建公司。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</w:rPr>
      </w:pPr>
      <w:r>
        <w:rPr>
          <w:rFonts w:hint="eastAsia"/>
          <w:lang w:val="en-US" w:eastAsia="zh-CN"/>
        </w:rPr>
        <w:t>2</w:t>
      </w:r>
      <w:r>
        <w:rPr>
          <w:rFonts w:hint="default"/>
        </w:rPr>
        <w:t>会刊广告：将帮助您在展会后找到客户！除在展会期间广为发送外，还通过各种有关渠道发送 给未能前来参观展会的各地专业人士手中，他们可利用会刊迅速查找联络方法与服务内容。（会刊 为进口铜板纸彩色精印，会刊尺寸：</w:t>
      </w:r>
      <w:r>
        <w:rPr>
          <w:rFonts w:hint="eastAsia"/>
          <w:lang w:val="en-US" w:eastAsia="zh-CN"/>
        </w:rPr>
        <w:t>140</w:t>
      </w:r>
      <w:r>
        <w:rPr>
          <w:rFonts w:hint="default"/>
        </w:rPr>
        <w:t>mm×210mm）。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●</w:t>
      </w:r>
      <w:r>
        <w:rPr>
          <w:rFonts w:hint="eastAsia"/>
          <w:b/>
          <w:bCs/>
          <w:lang w:val="en-US" w:eastAsia="zh-CN"/>
        </w:rPr>
        <w:t xml:space="preserve">展会增值服务 ： </w:t>
      </w:r>
    </w:p>
    <w:p>
      <w:pPr>
        <w:numPr>
          <w:ilvl w:val="0"/>
          <w:numId w:val="2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分离技术及装备列参观交流活动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为了深化供需双方的交流，展期之外为展商和观众搭建一个常年互动、供需对接的平台。展会组织机构陆续组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织了多场交流活动：上海化工园区造交流活动等一系列智能制造活动</w:t>
      </w:r>
    </w:p>
    <w:p>
      <w:pPr>
        <w:numPr>
          <w:ilvl w:val="0"/>
          <w:numId w:val="2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为展商免费制作个性化参观券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为配合参展企业做好展会前期的宣传推广和客户邀请工作， 展会组织机构将为贵公司提供免费定制特色参观券（展商广告版）的专项服务。展会现场，观众可持按要求填写好表格资料的参观门券，通过快速通道直接办理入馆手续，并免费获取展览会《会刊》和纪念品。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3.为展商免费提供定向邮件发送服务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展会组织机构在展前根据参展企业的需求，持续定向给历届展会的专业观众发送邮件，参展企业只需将希望推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广宣传的新款机床设备、新型零部件和系统、新工艺技术，按规定的格式将提交资料给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4：免费专线巴士接送专业观展团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展览会期间，主办方安排了数百台点对点的专线巴士，免费接送上海各区，苏州，昆山，无锡，常州，杭州，南京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和宁波等江浙沪各地工业园区及大型和超大型企业集团的观展团。也欢迎参展商提供有此需求的观众团体。</w:t>
      </w:r>
    </w:p>
    <w:p>
      <w:pPr>
        <w:rPr>
          <w:rFonts w:hint="eastAsia"/>
          <w:lang w:val="en-US" w:eastAsia="zh-CN"/>
        </w:rPr>
      </w:pPr>
    </w:p>
    <w:p>
      <w:pPr>
        <w:spacing w:line="265" w:lineRule="auto"/>
        <w:ind w:right="120"/>
        <w:jc w:val="both"/>
        <w:rPr>
          <w:rFonts w:hint="eastAsia" w:ascii="宋体" w:hAnsi="宋体" w:eastAsia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 w:eastAsia="宋体"/>
          <w:color w:val="auto"/>
          <w:sz w:val="24"/>
          <w:shd w:val="clear" w:color="auto" w:fill="auto"/>
          <w:lang w:eastAsia="zh-CN"/>
        </w:rPr>
        <w:t>更多资讯请联系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2017中国（上海）国际化工分离技术与装备展览会组委会：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上海仪诺展览服务有限公司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联系人：李阳 17080856067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许静 13761818142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电话：021-60463163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业务QQ：2055488325（请注明展会）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传真：021-60463163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官网：www.apeexpo.com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2017年4月26日～28 日，又是一年百花齐放时，</w:t>
      </w:r>
    </w:p>
    <w:p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我们与您相约—— 上海！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904B"/>
    <w:multiLevelType w:val="singleLevel"/>
    <w:tmpl w:val="57FC904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7FC911A"/>
    <w:multiLevelType w:val="singleLevel"/>
    <w:tmpl w:val="57FC911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22CD8"/>
    <w:rsid w:val="09FC1335"/>
    <w:rsid w:val="21AA7AC9"/>
    <w:rsid w:val="4306070F"/>
    <w:rsid w:val="4FFF3667"/>
    <w:rsid w:val="587651C0"/>
    <w:rsid w:val="5EEC1ED4"/>
    <w:rsid w:val="618B5CA0"/>
    <w:rsid w:val="70422D4C"/>
    <w:rsid w:val="76FA52E1"/>
    <w:rsid w:val="793538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2016-10-13T11:03:29Z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